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42"/>
        <w:gridCol w:w="3329"/>
        <w:gridCol w:w="668"/>
        <w:gridCol w:w="1548"/>
        <w:gridCol w:w="3537"/>
      </w:tblGrid>
      <w:tr w:rsidR="00087286" w:rsidRPr="00350EA7" w14:paraId="5FD980CD" w14:textId="77777777" w:rsidTr="00B93338">
        <w:tc>
          <w:tcPr>
            <w:tcW w:w="3075" w:type="dxa"/>
            <w:vAlign w:val="center"/>
          </w:tcPr>
          <w:p w14:paraId="2545A5A2" w14:textId="516F69DB" w:rsidR="00087286" w:rsidRPr="00350EA7" w:rsidRDefault="0080748C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452A5183" wp14:editId="35F6A046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19" w:type="dxa"/>
            <w:gridSpan w:val="4"/>
            <w:vAlign w:val="center"/>
          </w:tcPr>
          <w:p w14:paraId="7BF0070C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>Your company name</w:t>
            </w:r>
          </w:p>
          <w:p w14:paraId="424B5756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5F62615F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 xml:space="preserve">Job Hazard Analysis (JHA)   </w:t>
            </w:r>
          </w:p>
        </w:tc>
        <w:tc>
          <w:tcPr>
            <w:tcW w:w="3556" w:type="dxa"/>
            <w:vAlign w:val="center"/>
          </w:tcPr>
          <w:p w14:paraId="5C3E5F43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4947A498" w14:textId="77777777" w:rsidTr="00B93338">
        <w:tc>
          <w:tcPr>
            <w:tcW w:w="3075" w:type="dxa"/>
          </w:tcPr>
          <w:p w14:paraId="362F352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4768" w:type="dxa"/>
            <w:gridSpan w:val="3"/>
          </w:tcPr>
          <w:p w14:paraId="4C16FC99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CF135D">
              <w:t>030</w:t>
            </w:r>
          </w:p>
        </w:tc>
        <w:tc>
          <w:tcPr>
            <w:tcW w:w="1551" w:type="dxa"/>
          </w:tcPr>
          <w:p w14:paraId="28E554D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556" w:type="dxa"/>
          </w:tcPr>
          <w:p w14:paraId="00F4C574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r>
              <w:t>yyyy</w:t>
            </w:r>
          </w:p>
        </w:tc>
      </w:tr>
      <w:tr w:rsidR="00087286" w:rsidRPr="00350EA7" w14:paraId="06441DD5" w14:textId="77777777" w:rsidTr="00B93338">
        <w:tc>
          <w:tcPr>
            <w:tcW w:w="3075" w:type="dxa"/>
          </w:tcPr>
          <w:p w14:paraId="5C82309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4768" w:type="dxa"/>
            <w:gridSpan w:val="3"/>
          </w:tcPr>
          <w:p w14:paraId="098DE55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</w:p>
        </w:tc>
        <w:tc>
          <w:tcPr>
            <w:tcW w:w="1551" w:type="dxa"/>
          </w:tcPr>
          <w:p w14:paraId="23A4436D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556" w:type="dxa"/>
          </w:tcPr>
          <w:p w14:paraId="6FBB79FF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17A94333" w14:textId="77777777" w:rsidTr="00B93338">
        <w:tc>
          <w:tcPr>
            <w:tcW w:w="3075" w:type="dxa"/>
          </w:tcPr>
          <w:p w14:paraId="7E3920F5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4768" w:type="dxa"/>
            <w:gridSpan w:val="3"/>
          </w:tcPr>
          <w:p w14:paraId="70B25A20" w14:textId="77777777" w:rsidR="00087286" w:rsidRPr="00350EA7" w:rsidRDefault="00CF135D" w:rsidP="00350EA7">
            <w:pPr>
              <w:spacing w:after="0" w:line="240" w:lineRule="auto"/>
            </w:pPr>
            <w:r>
              <w:t>Warehouseman</w:t>
            </w:r>
          </w:p>
        </w:tc>
        <w:tc>
          <w:tcPr>
            <w:tcW w:w="1551" w:type="dxa"/>
          </w:tcPr>
          <w:p w14:paraId="05387909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556" w:type="dxa"/>
          </w:tcPr>
          <w:p w14:paraId="6288080A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4B9350D1" w14:textId="77777777" w:rsidTr="00B93338">
        <w:tc>
          <w:tcPr>
            <w:tcW w:w="3075" w:type="dxa"/>
          </w:tcPr>
          <w:p w14:paraId="5383ADA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4768" w:type="dxa"/>
            <w:gridSpan w:val="3"/>
          </w:tcPr>
          <w:p w14:paraId="7DA9CD5C" w14:textId="77777777" w:rsidR="00087286" w:rsidRPr="00350EA7" w:rsidRDefault="00B93338" w:rsidP="006A1151">
            <w:pPr>
              <w:spacing w:after="0" w:line="240" w:lineRule="auto"/>
            </w:pPr>
            <w:r>
              <w:t xml:space="preserve">Hardhat, </w:t>
            </w:r>
            <w:r w:rsidR="006A36D8">
              <w:t xml:space="preserve">steel toe shoes, </w:t>
            </w:r>
            <w:r>
              <w:t>safety glasses, gloves, safety vest</w:t>
            </w:r>
            <w:r w:rsidR="006A1151">
              <w:t xml:space="preserve">, hearing protection as required. </w:t>
            </w:r>
            <w:r w:rsidR="00EE3D0D">
              <w:t xml:space="preserve"> </w:t>
            </w:r>
          </w:p>
        </w:tc>
        <w:tc>
          <w:tcPr>
            <w:tcW w:w="1551" w:type="dxa"/>
            <w:vAlign w:val="center"/>
          </w:tcPr>
          <w:p w14:paraId="76383FA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556" w:type="dxa"/>
            <w:vAlign w:val="center"/>
          </w:tcPr>
          <w:p w14:paraId="66EDCB0B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538226A8" w14:textId="77777777" w:rsidTr="00B93338">
        <w:trPr>
          <w:trHeight w:val="576"/>
        </w:trPr>
        <w:tc>
          <w:tcPr>
            <w:tcW w:w="12950" w:type="dxa"/>
            <w:gridSpan w:val="6"/>
            <w:vAlign w:val="center"/>
          </w:tcPr>
          <w:p w14:paraId="6D904A60" w14:textId="77777777" w:rsidR="00087286" w:rsidRPr="00700DCA" w:rsidRDefault="003F2BE6" w:rsidP="00AC5E37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Bowl Hole Cutter</w:t>
            </w:r>
          </w:p>
        </w:tc>
      </w:tr>
      <w:tr w:rsidR="00087286" w:rsidRPr="00350EA7" w14:paraId="4430806B" w14:textId="77777777" w:rsidTr="00B93338">
        <w:tc>
          <w:tcPr>
            <w:tcW w:w="3824" w:type="dxa"/>
            <w:gridSpan w:val="2"/>
            <w:shd w:val="clear" w:color="auto" w:fill="D9D9D9"/>
          </w:tcPr>
          <w:p w14:paraId="4311D685" w14:textId="77777777" w:rsidR="00087286" w:rsidRPr="00700DCA" w:rsidRDefault="00F34524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345" w:type="dxa"/>
            <w:shd w:val="clear" w:color="auto" w:fill="D9D9D9"/>
          </w:tcPr>
          <w:p w14:paraId="1E5F7DD7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5781" w:type="dxa"/>
            <w:gridSpan w:val="3"/>
            <w:shd w:val="clear" w:color="auto" w:fill="D9D9D9"/>
          </w:tcPr>
          <w:p w14:paraId="506B6C8F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087286" w:rsidRPr="00350EA7" w14:paraId="2CEC1B74" w14:textId="77777777" w:rsidTr="00B93338">
        <w:trPr>
          <w:trHeight w:val="1277"/>
        </w:trPr>
        <w:tc>
          <w:tcPr>
            <w:tcW w:w="3824" w:type="dxa"/>
            <w:gridSpan w:val="2"/>
            <w:vAlign w:val="center"/>
          </w:tcPr>
          <w:p w14:paraId="13BB53E1" w14:textId="77777777" w:rsidR="00087286" w:rsidRPr="00700DCA" w:rsidRDefault="002E2FF0" w:rsidP="003F2BE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Loads / unloads trucks.</w:t>
            </w:r>
            <w:r w:rsidR="00AC5E37" w:rsidRPr="00AC5E37">
              <w:rPr>
                <w:sz w:val="24"/>
                <w:szCs w:val="24"/>
              </w:rPr>
              <w:t xml:space="preserve"> </w:t>
            </w:r>
            <w:r w:rsidR="003F2BE6">
              <w:rPr>
                <w:sz w:val="24"/>
                <w:szCs w:val="24"/>
              </w:rPr>
              <w:t>H</w:t>
            </w:r>
            <w:r w:rsidR="00570233">
              <w:rPr>
                <w:sz w:val="24"/>
                <w:szCs w:val="24"/>
              </w:rPr>
              <w:t xml:space="preserve">ousekeeping. </w:t>
            </w:r>
          </w:p>
        </w:tc>
        <w:tc>
          <w:tcPr>
            <w:tcW w:w="3345" w:type="dxa"/>
            <w:vAlign w:val="center"/>
          </w:tcPr>
          <w:p w14:paraId="148D8B66" w14:textId="77777777" w:rsidR="00570233" w:rsidRPr="00570233" w:rsidRDefault="00570233" w:rsidP="0057023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Ergonomic: s</w:t>
            </w:r>
            <w:r w:rsidRPr="00570233">
              <w:rPr>
                <w:sz w:val="24"/>
                <w:szCs w:val="24"/>
              </w:rPr>
              <w:t>trains and sprains from attempting to lift large loads</w:t>
            </w:r>
          </w:p>
          <w:p w14:paraId="1529856D" w14:textId="77777777" w:rsidR="00087286" w:rsidRPr="00700DCA" w:rsidRDefault="00087286" w:rsidP="00570233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781" w:type="dxa"/>
            <w:gridSpan w:val="3"/>
            <w:vAlign w:val="center"/>
          </w:tcPr>
          <w:p w14:paraId="74F05101" w14:textId="77777777" w:rsid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Single employee restricted not to lift over 100</w:t>
            </w:r>
            <w:r w:rsidR="009E01D0">
              <w:rPr>
                <w:sz w:val="24"/>
                <w:szCs w:val="24"/>
              </w:rPr>
              <w:t xml:space="preserve"> lbs.</w:t>
            </w:r>
          </w:p>
          <w:p w14:paraId="42608C39" w14:textId="77777777" w:rsidR="00570233" w:rsidRPr="009E01D0" w:rsidRDefault="00570233" w:rsidP="007C4EBD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Ergonomic training conducted during safety</w:t>
            </w:r>
            <w:r w:rsidR="0035741D" w:rsidRPr="009E01D0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>meetings.</w:t>
            </w:r>
          </w:p>
          <w:p w14:paraId="0CF0401A" w14:textId="77777777" w:rsidR="009E01D0" w:rsidRDefault="009E01D0" w:rsidP="009E01D0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Lift properly using legs, keeping back straight</w:t>
            </w:r>
          </w:p>
          <w:p w14:paraId="77D7CD4E" w14:textId="77777777" w:rsidR="00F34524" w:rsidRPr="00935C34" w:rsidRDefault="009E01D0" w:rsidP="002E2FF0">
            <w:pPr>
              <w:pStyle w:val="ListParagraph"/>
              <w:numPr>
                <w:ilvl w:val="0"/>
                <w:numId w:val="13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Complete back safety training </w:t>
            </w:r>
          </w:p>
        </w:tc>
      </w:tr>
      <w:tr w:rsidR="00F34524" w:rsidRPr="00350EA7" w14:paraId="691CBCBC" w14:textId="77777777" w:rsidTr="00BD354D">
        <w:trPr>
          <w:trHeight w:val="1061"/>
        </w:trPr>
        <w:tc>
          <w:tcPr>
            <w:tcW w:w="3824" w:type="dxa"/>
            <w:gridSpan w:val="2"/>
            <w:vAlign w:val="center"/>
          </w:tcPr>
          <w:p w14:paraId="78E5FD31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2A2F28A7" w14:textId="77777777" w:rsidR="00F34524" w:rsidRDefault="00F34524" w:rsidP="00F34524">
            <w:pPr>
              <w:spacing w:after="0" w:line="240" w:lineRule="auto"/>
              <w:rPr>
                <w:sz w:val="24"/>
                <w:szCs w:val="24"/>
              </w:rPr>
            </w:pPr>
            <w:r w:rsidRPr="00700DCA">
              <w:rPr>
                <w:sz w:val="24"/>
                <w:szCs w:val="24"/>
              </w:rPr>
              <w:t xml:space="preserve"> </w:t>
            </w:r>
            <w:r w:rsidR="0035741D">
              <w:rPr>
                <w:sz w:val="24"/>
                <w:szCs w:val="24"/>
              </w:rPr>
              <w:t>Slip, trip and fall</w:t>
            </w:r>
          </w:p>
        </w:tc>
        <w:tc>
          <w:tcPr>
            <w:tcW w:w="5781" w:type="dxa"/>
            <w:gridSpan w:val="3"/>
            <w:vAlign w:val="center"/>
          </w:tcPr>
          <w:p w14:paraId="6E375F37" w14:textId="77777777" w:rsidR="0035741D" w:rsidRPr="00700DCA" w:rsidRDefault="00F2327B" w:rsidP="0035741D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Good housekeeping required</w:t>
            </w:r>
          </w:p>
          <w:p w14:paraId="5D4CA4EF" w14:textId="77777777" w:rsidR="002E2FF0" w:rsidRDefault="002E2FF0" w:rsidP="002E2FF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dock plates, trailer chocks, etc.</w:t>
            </w:r>
          </w:p>
          <w:p w14:paraId="60604AA6" w14:textId="77777777" w:rsidR="00F34524" w:rsidRPr="00700DCA" w:rsidRDefault="0035741D" w:rsidP="002E2FF0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 w:val="24"/>
                <w:szCs w:val="24"/>
              </w:rPr>
            </w:pPr>
            <w:r w:rsidRPr="00F34524">
              <w:rPr>
                <w:sz w:val="24"/>
                <w:szCs w:val="24"/>
              </w:rPr>
              <w:t>ALWAYS Look where you are going – do not</w:t>
            </w:r>
            <w:r>
              <w:rPr>
                <w:sz w:val="24"/>
                <w:szCs w:val="24"/>
              </w:rPr>
              <w:t xml:space="preserve"> </w:t>
            </w:r>
            <w:r w:rsidRPr="00F34524">
              <w:rPr>
                <w:sz w:val="24"/>
                <w:szCs w:val="24"/>
              </w:rPr>
              <w:t>assume there is a clear path</w:t>
            </w:r>
            <w:r w:rsidR="009E01D0">
              <w:rPr>
                <w:sz w:val="24"/>
                <w:szCs w:val="24"/>
              </w:rPr>
              <w:t xml:space="preserve"> </w:t>
            </w:r>
          </w:p>
        </w:tc>
      </w:tr>
      <w:tr w:rsidR="00F34524" w:rsidRPr="00350EA7" w14:paraId="6DF7DB0C" w14:textId="77777777" w:rsidTr="00E741F7">
        <w:trPr>
          <w:trHeight w:val="710"/>
        </w:trPr>
        <w:tc>
          <w:tcPr>
            <w:tcW w:w="3824" w:type="dxa"/>
            <w:gridSpan w:val="2"/>
            <w:vAlign w:val="center"/>
          </w:tcPr>
          <w:p w14:paraId="0E8170DC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16D3655E" w14:textId="77777777" w:rsidR="00F34524" w:rsidRDefault="009E01D0" w:rsidP="00F3452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Struck by</w:t>
            </w:r>
            <w:r w:rsidR="00F34524" w:rsidRPr="00700DCA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46E47887" w14:textId="77777777" w:rsidR="009E01D0" w:rsidRDefault="009E01D0" w:rsidP="00B11530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>Employee walking with s</w:t>
            </w:r>
            <w:r w:rsidR="00DE70DC">
              <w:rPr>
                <w:sz w:val="24"/>
                <w:szCs w:val="24"/>
              </w:rPr>
              <w:t xml:space="preserve">tone trained not to stand under or </w:t>
            </w:r>
            <w:r w:rsidRPr="009E01D0">
              <w:rPr>
                <w:sz w:val="24"/>
                <w:szCs w:val="24"/>
              </w:rPr>
              <w:t xml:space="preserve">in front of </w:t>
            </w:r>
            <w:r>
              <w:rPr>
                <w:sz w:val="24"/>
                <w:szCs w:val="24"/>
              </w:rPr>
              <w:t>moving load</w:t>
            </w:r>
            <w:r w:rsidR="00DE70DC">
              <w:rPr>
                <w:sz w:val="24"/>
                <w:szCs w:val="24"/>
              </w:rPr>
              <w:t xml:space="preserve">  (fall shadow)</w:t>
            </w:r>
          </w:p>
          <w:p w14:paraId="45F0A16B" w14:textId="77777777" w:rsidR="009E01D0" w:rsidRDefault="009E01D0" w:rsidP="005852F4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rPr>
                <w:sz w:val="24"/>
                <w:szCs w:val="24"/>
              </w:rPr>
            </w:pPr>
            <w:r w:rsidRPr="009E01D0">
              <w:rPr>
                <w:sz w:val="24"/>
                <w:szCs w:val="24"/>
              </w:rPr>
              <w:t xml:space="preserve">Traffic areas cleared </w:t>
            </w:r>
            <w:r>
              <w:rPr>
                <w:sz w:val="24"/>
                <w:szCs w:val="24"/>
              </w:rPr>
              <w:t>s</w:t>
            </w:r>
            <w:r w:rsidRPr="009E01D0">
              <w:rPr>
                <w:sz w:val="24"/>
                <w:szCs w:val="24"/>
              </w:rPr>
              <w:t xml:space="preserve">o </w:t>
            </w:r>
            <w:r w:rsidR="002E2FF0">
              <w:rPr>
                <w:sz w:val="24"/>
                <w:szCs w:val="24"/>
              </w:rPr>
              <w:t>forklift</w:t>
            </w:r>
            <w:r w:rsidR="00BA18CF">
              <w:rPr>
                <w:sz w:val="24"/>
                <w:szCs w:val="24"/>
              </w:rPr>
              <w:t xml:space="preserve"> </w:t>
            </w:r>
            <w:r w:rsidRPr="009E01D0">
              <w:rPr>
                <w:sz w:val="24"/>
                <w:szCs w:val="24"/>
              </w:rPr>
              <w:t xml:space="preserve">has </w:t>
            </w:r>
            <w:r w:rsidR="00DE70DC">
              <w:rPr>
                <w:sz w:val="24"/>
                <w:szCs w:val="24"/>
              </w:rPr>
              <w:t>smooth</w:t>
            </w:r>
            <w:r w:rsidRPr="009E01D0">
              <w:rPr>
                <w:sz w:val="24"/>
                <w:szCs w:val="24"/>
              </w:rPr>
              <w:t xml:space="preserve"> operating surface</w:t>
            </w:r>
          </w:p>
          <w:p w14:paraId="3B6D5F90" w14:textId="77777777" w:rsidR="00F34524" w:rsidRPr="00F34524" w:rsidRDefault="009E01D0" w:rsidP="002E2FF0">
            <w:pPr>
              <w:pStyle w:val="ListParagraph"/>
              <w:numPr>
                <w:ilvl w:val="0"/>
                <w:numId w:val="14"/>
              </w:numPr>
              <w:spacing w:after="12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E01D0">
              <w:rPr>
                <w:sz w:val="24"/>
                <w:szCs w:val="24"/>
              </w:rPr>
              <w:t>ard hats required during crane operation.</w:t>
            </w:r>
          </w:p>
        </w:tc>
      </w:tr>
      <w:tr w:rsidR="00F34524" w:rsidRPr="00350EA7" w14:paraId="55151C93" w14:textId="77777777" w:rsidTr="006B61AC">
        <w:trPr>
          <w:trHeight w:val="566"/>
        </w:trPr>
        <w:tc>
          <w:tcPr>
            <w:tcW w:w="3824" w:type="dxa"/>
            <w:gridSpan w:val="2"/>
            <w:vAlign w:val="center"/>
          </w:tcPr>
          <w:p w14:paraId="589B3CFD" w14:textId="77777777" w:rsidR="00F34524" w:rsidRDefault="00F34524" w:rsidP="00700DC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5" w:type="dxa"/>
            <w:vAlign w:val="center"/>
          </w:tcPr>
          <w:p w14:paraId="567FA9D3" w14:textId="77777777" w:rsidR="00F34524" w:rsidRDefault="00741374" w:rsidP="00BD354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Temperature extreme </w:t>
            </w:r>
            <w:r w:rsidR="00BD354D" w:rsidRPr="00BD35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5781" w:type="dxa"/>
            <w:gridSpan w:val="3"/>
            <w:vAlign w:val="center"/>
          </w:tcPr>
          <w:p w14:paraId="7AA2DD6A" w14:textId="77777777" w:rsidR="00F34524" w:rsidRPr="00741374" w:rsidRDefault="00741374" w:rsidP="0056234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ind w:left="36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Complete Heat Stress</w:t>
            </w:r>
            <w:r w:rsidR="00C075AD">
              <w:rPr>
                <w:sz w:val="24"/>
                <w:szCs w:val="24"/>
              </w:rPr>
              <w:t xml:space="preserve"> /heat stroke </w:t>
            </w:r>
            <w:r w:rsidR="00DE70DC">
              <w:rPr>
                <w:sz w:val="24"/>
                <w:szCs w:val="24"/>
              </w:rPr>
              <w:t>training</w:t>
            </w:r>
          </w:p>
        </w:tc>
      </w:tr>
    </w:tbl>
    <w:p w14:paraId="25F610FD" w14:textId="77777777" w:rsidR="00087286" w:rsidRPr="0091457D" w:rsidRDefault="00087286" w:rsidP="00AA7A03">
      <w:pPr>
        <w:spacing w:after="0"/>
        <w:rPr>
          <w:sz w:val="20"/>
          <w:szCs w:val="28"/>
        </w:rPr>
      </w:pPr>
    </w:p>
    <w:p w14:paraId="6BF68EBA" w14:textId="77777777" w:rsidR="002E2FF0" w:rsidRDefault="002E2FF0" w:rsidP="00B56DD0">
      <w:pPr>
        <w:spacing w:after="0"/>
        <w:rPr>
          <w:sz w:val="28"/>
          <w:szCs w:val="28"/>
        </w:rPr>
      </w:pPr>
    </w:p>
    <w:p w14:paraId="6CCE6716" w14:textId="77777777" w:rsidR="00B56DD0" w:rsidRDefault="00B56DD0" w:rsidP="00B56DD0">
      <w:pPr>
        <w:spacing w:after="0"/>
        <w:rPr>
          <w:sz w:val="28"/>
          <w:szCs w:val="28"/>
        </w:rPr>
      </w:pPr>
      <w:r>
        <w:rPr>
          <w:sz w:val="28"/>
          <w:szCs w:val="28"/>
        </w:rPr>
        <w:t>Rationale or Comment:</w:t>
      </w:r>
    </w:p>
    <w:p w14:paraId="45559806" w14:textId="77777777" w:rsidR="00935C34" w:rsidRPr="00025ADD" w:rsidRDefault="00935C34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 w:rsidRPr="00DE70DC">
        <w:rPr>
          <w:color w:val="000000"/>
          <w:sz w:val="28"/>
          <w:szCs w:val="24"/>
        </w:rPr>
        <w:t>A</w:t>
      </w:r>
      <w:r w:rsidR="00DE70DC">
        <w:rPr>
          <w:iCs/>
          <w:color w:val="000000"/>
          <w:sz w:val="28"/>
          <w:szCs w:val="24"/>
        </w:rPr>
        <w:t xml:space="preserve">ll employees must wear company-supplied steel toe shoes.  </w:t>
      </w:r>
    </w:p>
    <w:p w14:paraId="7FB600B5" w14:textId="77777777" w:rsidR="00025ADD" w:rsidRPr="00532B5D" w:rsidRDefault="00025ADD" w:rsidP="009317F4">
      <w:pPr>
        <w:pStyle w:val="ListParagraph"/>
        <w:numPr>
          <w:ilvl w:val="1"/>
          <w:numId w:val="8"/>
        </w:numPr>
        <w:spacing w:after="0" w:line="240" w:lineRule="auto"/>
        <w:rPr>
          <w:sz w:val="20"/>
          <w:szCs w:val="24"/>
        </w:rPr>
      </w:pPr>
      <w:r>
        <w:rPr>
          <w:iCs/>
          <w:color w:val="000000"/>
          <w:sz w:val="28"/>
          <w:szCs w:val="24"/>
        </w:rPr>
        <w:t>Exercise caution at all times.</w:t>
      </w:r>
    </w:p>
    <w:p w14:paraId="04461A7E" w14:textId="77777777" w:rsidR="00562342" w:rsidRDefault="00562342" w:rsidP="00AA7A03">
      <w:pPr>
        <w:spacing w:after="0"/>
        <w:rPr>
          <w:sz w:val="28"/>
          <w:szCs w:val="28"/>
        </w:rPr>
      </w:pPr>
    </w:p>
    <w:p w14:paraId="1072F545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253812F6" w14:textId="77777777" w:rsidR="0091457D" w:rsidRDefault="0091457D" w:rsidP="0029293A">
      <w:pPr>
        <w:spacing w:after="80"/>
        <w:rPr>
          <w:b/>
        </w:rPr>
      </w:pPr>
    </w:p>
    <w:p w14:paraId="733C385D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684B2F2F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935C34">
        <w:rPr>
          <w:i/>
          <w:iCs/>
        </w:rPr>
        <w:t xml:space="preserve">guideline. </w:t>
      </w:r>
      <w:r w:rsidR="007E6EC6" w:rsidRPr="007E6EC6">
        <w:rPr>
          <w:i/>
          <w:iCs/>
        </w:rPr>
        <w:t>Natural Stone Institute</w:t>
      </w:r>
      <w:r w:rsidR="007E6EC6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275E1164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C05B95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7E32F1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01221273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D74B6" w14:textId="77777777" w:rsidR="00087286" w:rsidRDefault="00087286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</w:t>
    </w:r>
    <w:r w:rsidR="005878D4">
      <w:t>30</w:t>
    </w:r>
    <w:r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9E09A7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0249A1F8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91986"/>
    <w:multiLevelType w:val="hybridMultilevel"/>
    <w:tmpl w:val="A62A4D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D378AA"/>
    <w:multiLevelType w:val="hybridMultilevel"/>
    <w:tmpl w:val="49C43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40B5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sz w:val="2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1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15"/>
  </w:num>
  <w:num w:numId="4">
    <w:abstractNumId w:val="0"/>
  </w:num>
  <w:num w:numId="5">
    <w:abstractNumId w:val="11"/>
  </w:num>
  <w:num w:numId="6">
    <w:abstractNumId w:val="5"/>
  </w:num>
  <w:num w:numId="7">
    <w:abstractNumId w:val="7"/>
  </w:num>
  <w:num w:numId="8">
    <w:abstractNumId w:val="9"/>
  </w:num>
  <w:num w:numId="9">
    <w:abstractNumId w:val="2"/>
  </w:num>
  <w:num w:numId="10">
    <w:abstractNumId w:val="14"/>
  </w:num>
  <w:num w:numId="11">
    <w:abstractNumId w:val="13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25ADD"/>
    <w:rsid w:val="00087286"/>
    <w:rsid w:val="000A1020"/>
    <w:rsid w:val="000B64B1"/>
    <w:rsid w:val="001473B8"/>
    <w:rsid w:val="0018641A"/>
    <w:rsid w:val="00191E39"/>
    <w:rsid w:val="00193D8C"/>
    <w:rsid w:val="001D71F9"/>
    <w:rsid w:val="001E7680"/>
    <w:rsid w:val="00210328"/>
    <w:rsid w:val="00226516"/>
    <w:rsid w:val="00235FDF"/>
    <w:rsid w:val="00275F34"/>
    <w:rsid w:val="0029293A"/>
    <w:rsid w:val="002C3FD0"/>
    <w:rsid w:val="002E2FF0"/>
    <w:rsid w:val="002F0643"/>
    <w:rsid w:val="002F1D8E"/>
    <w:rsid w:val="00312E1A"/>
    <w:rsid w:val="0032376B"/>
    <w:rsid w:val="00324FFE"/>
    <w:rsid w:val="00331C73"/>
    <w:rsid w:val="00337DAC"/>
    <w:rsid w:val="00350EA7"/>
    <w:rsid w:val="00354F02"/>
    <w:rsid w:val="0035551D"/>
    <w:rsid w:val="0035741D"/>
    <w:rsid w:val="00394E37"/>
    <w:rsid w:val="003A2360"/>
    <w:rsid w:val="003C5C89"/>
    <w:rsid w:val="003D05CD"/>
    <w:rsid w:val="003E30D9"/>
    <w:rsid w:val="003F2BE6"/>
    <w:rsid w:val="00442736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2B5D"/>
    <w:rsid w:val="0053776C"/>
    <w:rsid w:val="00541EBC"/>
    <w:rsid w:val="0056137B"/>
    <w:rsid w:val="00562342"/>
    <w:rsid w:val="005644F9"/>
    <w:rsid w:val="00570233"/>
    <w:rsid w:val="00576F8F"/>
    <w:rsid w:val="005878D4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A1151"/>
    <w:rsid w:val="006A36D8"/>
    <w:rsid w:val="006B61AC"/>
    <w:rsid w:val="006C298F"/>
    <w:rsid w:val="00700DCA"/>
    <w:rsid w:val="007109AD"/>
    <w:rsid w:val="0071719C"/>
    <w:rsid w:val="00741374"/>
    <w:rsid w:val="007659F9"/>
    <w:rsid w:val="00765F3E"/>
    <w:rsid w:val="00785A62"/>
    <w:rsid w:val="00790127"/>
    <w:rsid w:val="007B1638"/>
    <w:rsid w:val="007D10EB"/>
    <w:rsid w:val="007D1AAE"/>
    <w:rsid w:val="007E6EC6"/>
    <w:rsid w:val="007F04F2"/>
    <w:rsid w:val="0080748C"/>
    <w:rsid w:val="00812BC6"/>
    <w:rsid w:val="008A1BF9"/>
    <w:rsid w:val="008C1B78"/>
    <w:rsid w:val="008E4D40"/>
    <w:rsid w:val="008F62A4"/>
    <w:rsid w:val="0091457D"/>
    <w:rsid w:val="00935C34"/>
    <w:rsid w:val="00937FA1"/>
    <w:rsid w:val="00954242"/>
    <w:rsid w:val="0096069D"/>
    <w:rsid w:val="00981A0D"/>
    <w:rsid w:val="00986AED"/>
    <w:rsid w:val="009A16D8"/>
    <w:rsid w:val="009A41E9"/>
    <w:rsid w:val="009C329C"/>
    <w:rsid w:val="009C6106"/>
    <w:rsid w:val="009D6566"/>
    <w:rsid w:val="009D6DCC"/>
    <w:rsid w:val="009E01D0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AC5E37"/>
    <w:rsid w:val="00B01582"/>
    <w:rsid w:val="00B368E8"/>
    <w:rsid w:val="00B42A63"/>
    <w:rsid w:val="00B56DD0"/>
    <w:rsid w:val="00B93338"/>
    <w:rsid w:val="00B94063"/>
    <w:rsid w:val="00BA18CF"/>
    <w:rsid w:val="00BB12AA"/>
    <w:rsid w:val="00BB73A6"/>
    <w:rsid w:val="00BD22D3"/>
    <w:rsid w:val="00BD354D"/>
    <w:rsid w:val="00C014E5"/>
    <w:rsid w:val="00C01E6C"/>
    <w:rsid w:val="00C05B95"/>
    <w:rsid w:val="00C075AD"/>
    <w:rsid w:val="00C734F5"/>
    <w:rsid w:val="00C94EAE"/>
    <w:rsid w:val="00CC2C33"/>
    <w:rsid w:val="00CF135D"/>
    <w:rsid w:val="00CF4171"/>
    <w:rsid w:val="00D3391C"/>
    <w:rsid w:val="00D46CC9"/>
    <w:rsid w:val="00D57218"/>
    <w:rsid w:val="00D6706A"/>
    <w:rsid w:val="00D763DE"/>
    <w:rsid w:val="00DD7459"/>
    <w:rsid w:val="00DE70DC"/>
    <w:rsid w:val="00DF0A85"/>
    <w:rsid w:val="00E0290B"/>
    <w:rsid w:val="00E336BB"/>
    <w:rsid w:val="00E735C2"/>
    <w:rsid w:val="00E741F7"/>
    <w:rsid w:val="00E77AD3"/>
    <w:rsid w:val="00EA2FF8"/>
    <w:rsid w:val="00EB27B8"/>
    <w:rsid w:val="00EB65EA"/>
    <w:rsid w:val="00EE3D0D"/>
    <w:rsid w:val="00EE5D81"/>
    <w:rsid w:val="00EF64C2"/>
    <w:rsid w:val="00F169CA"/>
    <w:rsid w:val="00F2327B"/>
    <w:rsid w:val="00F34524"/>
    <w:rsid w:val="00F40F18"/>
    <w:rsid w:val="00F42617"/>
    <w:rsid w:val="00F54C43"/>
    <w:rsid w:val="00F941F5"/>
    <w:rsid w:val="00FB34AB"/>
    <w:rsid w:val="00FC611A"/>
    <w:rsid w:val="00F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4BA33E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9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6</cp:revision>
  <cp:lastPrinted>2017-06-19T18:36:00Z</cp:lastPrinted>
  <dcterms:created xsi:type="dcterms:W3CDTF">2017-06-19T18:40:00Z</dcterms:created>
  <dcterms:modified xsi:type="dcterms:W3CDTF">2020-07-01T17:26:00Z</dcterms:modified>
</cp:coreProperties>
</file>